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7C3" w:rsidRPr="00AC5337" w:rsidRDefault="00AE67C3" w:rsidP="00AE67C3">
      <w:pPr>
        <w:widowControl/>
        <w:snapToGrid w:val="0"/>
        <w:spacing w:line="600" w:lineRule="exact"/>
        <w:rPr>
          <w:rFonts w:eastAsia="方正黑体_GBK"/>
          <w:kern w:val="0"/>
          <w:sz w:val="32"/>
          <w:szCs w:val="32"/>
        </w:rPr>
      </w:pPr>
      <w:r w:rsidRPr="00AC5337">
        <w:rPr>
          <w:rFonts w:eastAsia="方正黑体_GBK"/>
          <w:kern w:val="0"/>
          <w:sz w:val="32"/>
          <w:szCs w:val="32"/>
        </w:rPr>
        <w:t>附件</w:t>
      </w:r>
      <w:r w:rsidRPr="00AC5337">
        <w:rPr>
          <w:rFonts w:eastAsia="方正黑体_GBK"/>
          <w:kern w:val="0"/>
          <w:sz w:val="32"/>
          <w:szCs w:val="32"/>
        </w:rPr>
        <w:t>1</w:t>
      </w:r>
    </w:p>
    <w:p w:rsidR="00AE67C3" w:rsidRPr="00AC5337" w:rsidRDefault="00AE67C3" w:rsidP="00AE67C3">
      <w:pPr>
        <w:widowControl/>
        <w:tabs>
          <w:tab w:val="left" w:pos="1056"/>
        </w:tabs>
        <w:snapToGrid w:val="0"/>
        <w:spacing w:line="600" w:lineRule="exac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ab/>
      </w:r>
    </w:p>
    <w:p w:rsidR="00AE67C3" w:rsidRPr="00AC5337" w:rsidRDefault="00AE67C3" w:rsidP="00AE67C3">
      <w:pPr>
        <w:widowControl/>
        <w:snapToGrid w:val="0"/>
        <w:spacing w:line="600" w:lineRule="exact"/>
        <w:jc w:val="center"/>
        <w:rPr>
          <w:rFonts w:eastAsia="方正小标宋_GBK"/>
          <w:kern w:val="0"/>
          <w:sz w:val="44"/>
          <w:szCs w:val="44"/>
        </w:rPr>
      </w:pPr>
      <w:r w:rsidRPr="00AC5337">
        <w:rPr>
          <w:rFonts w:eastAsia="方正小标宋_GBK"/>
          <w:kern w:val="0"/>
          <w:sz w:val="44"/>
          <w:szCs w:val="44"/>
        </w:rPr>
        <w:t>重庆市</w:t>
      </w:r>
      <w:r w:rsidRPr="00AC5337">
        <w:rPr>
          <w:rFonts w:eastAsia="方正小标宋_GBK"/>
          <w:kern w:val="0"/>
          <w:sz w:val="44"/>
          <w:szCs w:val="44"/>
        </w:rPr>
        <w:t>2022</w:t>
      </w:r>
      <w:r w:rsidRPr="00AC5337">
        <w:rPr>
          <w:rFonts w:eastAsia="方正小标宋_GBK"/>
          <w:kern w:val="0"/>
          <w:sz w:val="44"/>
          <w:szCs w:val="44"/>
        </w:rPr>
        <w:t>年度教研科研工作先进集体名单</w:t>
      </w:r>
    </w:p>
    <w:p w:rsidR="00AE67C3" w:rsidRPr="00AC5337" w:rsidRDefault="00AE67C3" w:rsidP="00AE67C3">
      <w:pPr>
        <w:pStyle w:val="a3"/>
        <w:spacing w:line="420" w:lineRule="exact"/>
        <w:ind w:left="3534" w:hangingChars="1100" w:hanging="3534"/>
        <w:jc w:val="center"/>
        <w:rPr>
          <w:rFonts w:ascii="Times New Roman" w:eastAsia="方正仿宋_GBK"/>
          <w:b/>
          <w:kern w:val="0"/>
          <w:szCs w:val="32"/>
        </w:rPr>
      </w:pPr>
    </w:p>
    <w:p w:rsidR="00AE67C3" w:rsidRPr="00AC5337" w:rsidRDefault="00AE67C3" w:rsidP="00AE67C3">
      <w:pPr>
        <w:pStyle w:val="a3"/>
        <w:spacing w:line="420" w:lineRule="exact"/>
        <w:ind w:left="3520" w:hangingChars="1100" w:hanging="3520"/>
        <w:jc w:val="center"/>
        <w:rPr>
          <w:rFonts w:ascii="Times New Roman" w:eastAsia="方正楷体_GBK"/>
          <w:kern w:val="0"/>
          <w:szCs w:val="32"/>
        </w:rPr>
      </w:pPr>
      <w:r w:rsidRPr="00AC5337">
        <w:rPr>
          <w:rFonts w:ascii="Times New Roman" w:eastAsia="方正楷体_GBK"/>
          <w:kern w:val="0"/>
          <w:szCs w:val="32"/>
        </w:rPr>
        <w:t>（共</w:t>
      </w:r>
      <w:r w:rsidRPr="00AC5337">
        <w:rPr>
          <w:rFonts w:ascii="Times New Roman" w:eastAsia="方正楷体_GBK"/>
          <w:kern w:val="0"/>
          <w:szCs w:val="32"/>
        </w:rPr>
        <w:t>17</w:t>
      </w:r>
      <w:r w:rsidRPr="00AC5337">
        <w:rPr>
          <w:rFonts w:ascii="Times New Roman" w:eastAsia="方正楷体_GBK"/>
          <w:kern w:val="0"/>
          <w:szCs w:val="32"/>
        </w:rPr>
        <w:t>个）</w:t>
      </w:r>
    </w:p>
    <w:p w:rsidR="00AE67C3" w:rsidRPr="00AC5337" w:rsidRDefault="00AE67C3" w:rsidP="00AE67C3">
      <w:pPr>
        <w:rPr>
          <w:rFonts w:eastAsia="方正黑体简体"/>
          <w:kern w:val="0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11"/>
      </w:tblGrid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万州区教师进修学院</w:t>
            </w:r>
          </w:p>
        </w:tc>
      </w:tr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黔江区教育科学研究所</w:t>
            </w:r>
          </w:p>
        </w:tc>
      </w:tr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渝中区教师进修学院</w:t>
            </w:r>
          </w:p>
        </w:tc>
      </w:tr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大渡口区教师进修学校</w:t>
            </w:r>
          </w:p>
        </w:tc>
      </w:tr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江北区教师进修学院</w:t>
            </w:r>
          </w:p>
        </w:tc>
      </w:tr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沙坪坝区教师进修学院</w:t>
            </w:r>
          </w:p>
        </w:tc>
      </w:tr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南岸区教师进修学院</w:t>
            </w:r>
          </w:p>
        </w:tc>
      </w:tr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北碚区教师进修学院</w:t>
            </w:r>
          </w:p>
        </w:tc>
      </w:tr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proofErr w:type="gramStart"/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渝</w:t>
            </w:r>
            <w:proofErr w:type="gramEnd"/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北区教师进修学院</w:t>
            </w:r>
          </w:p>
        </w:tc>
      </w:tr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江津区教师发展中心</w:t>
            </w:r>
          </w:p>
        </w:tc>
      </w:tr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永川区教师进修学校</w:t>
            </w:r>
          </w:p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綦江区教育科学研究所</w:t>
            </w:r>
          </w:p>
        </w:tc>
      </w:tr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大足区教师进修学校</w:t>
            </w:r>
          </w:p>
        </w:tc>
        <w:bookmarkStart w:id="0" w:name="_GoBack"/>
        <w:bookmarkEnd w:id="0"/>
      </w:tr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铜梁区教师进修学校</w:t>
            </w:r>
          </w:p>
        </w:tc>
      </w:tr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开州区教师进修学校</w:t>
            </w:r>
          </w:p>
        </w:tc>
      </w:tr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巫山县中小学教学研究室</w:t>
            </w:r>
          </w:p>
        </w:tc>
      </w:tr>
      <w:tr w:rsidR="00AE67C3" w:rsidRPr="00AC5337" w:rsidTr="0071333B">
        <w:tc>
          <w:tcPr>
            <w:tcW w:w="5211" w:type="dxa"/>
            <w:shd w:val="clear" w:color="auto" w:fill="auto"/>
            <w:vAlign w:val="center"/>
          </w:tcPr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C5337"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  <w:t>石柱县教育委员会教研室</w:t>
            </w:r>
          </w:p>
          <w:p w:rsidR="00AE67C3" w:rsidRPr="00AC5337" w:rsidRDefault="00AE67C3" w:rsidP="0071333B">
            <w:pPr>
              <w:pStyle w:val="1"/>
              <w:shd w:val="clear" w:color="auto" w:fill="FFFFFF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Times New Roman" w:eastAsia="方正仿宋_GBK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</w:p>
        </w:tc>
      </w:tr>
    </w:tbl>
    <w:p w:rsidR="003E4AC5" w:rsidRPr="00AE67C3" w:rsidRDefault="003E4AC5" w:rsidP="00AE67C3"/>
    <w:sectPr w:rsidR="003E4AC5" w:rsidRPr="00AE67C3" w:rsidSect="00AE67C3">
      <w:pgSz w:w="11906" w:h="16838" w:code="9"/>
      <w:pgMar w:top="1559" w:right="1474" w:bottom="1559" w:left="1361" w:header="992" w:footer="567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revisionView w:markup="0" w:comments="0" w:insDel="0" w:formatting="0" w:inkAnnotations="0"/>
  <w:defaultTabStop w:val="420"/>
  <w:evenAndOddHeaders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7C3"/>
    <w:rsid w:val="003E4AC5"/>
    <w:rsid w:val="00AE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7C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Char"/>
    <w:qFormat/>
    <w:rsid w:val="00AE67C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E67C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ody Text Indent"/>
    <w:basedOn w:val="a"/>
    <w:link w:val="Char"/>
    <w:uiPriority w:val="99"/>
    <w:rsid w:val="00AE67C3"/>
    <w:pPr>
      <w:ind w:firstLine="63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uiPriority w:val="99"/>
    <w:rsid w:val="00AE67C3"/>
    <w:rPr>
      <w:rFonts w:ascii="仿宋_GB2312" w:eastAsia="仿宋_GB2312" w:hAnsi="Times New Roman" w:cs="Times New Roman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7C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Char"/>
    <w:qFormat/>
    <w:rsid w:val="00AE67C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E67C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ody Text Indent"/>
    <w:basedOn w:val="a"/>
    <w:link w:val="Char"/>
    <w:uiPriority w:val="99"/>
    <w:rsid w:val="00AE67C3"/>
    <w:pPr>
      <w:ind w:firstLine="63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uiPriority w:val="99"/>
    <w:rsid w:val="00AE67C3"/>
    <w:rPr>
      <w:rFonts w:ascii="仿宋_GB2312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>Sky123.Org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2023-04-03T07:50:00Z</dcterms:created>
  <dcterms:modified xsi:type="dcterms:W3CDTF">2023-04-03T07:50:00Z</dcterms:modified>
</cp:coreProperties>
</file>